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7F" w:rsidRDefault="0095757F" w:rsidP="0095757F">
      <w:pPr>
        <w:outlineLvl w:val="0"/>
        <w:rPr>
          <w:lang w:eastAsia="de-DE"/>
        </w:rPr>
      </w:pPr>
      <w:bookmarkStart w:id="0" w:name="_GoBack"/>
      <w:bookmarkEnd w:id="0"/>
      <w:r>
        <w:rPr>
          <w:b/>
          <w:bCs/>
          <w:lang w:eastAsia="de-DE"/>
        </w:rPr>
        <w:t>Von:</w:t>
      </w:r>
      <w:r>
        <w:rPr>
          <w:lang w:eastAsia="de-DE"/>
        </w:rPr>
        <w:t xml:space="preserve"> Reiter, Reinhard, Dr. (StMELF) &lt;</w:t>
      </w:r>
      <w:hyperlink r:id="rId5" w:history="1">
        <w:r>
          <w:rPr>
            <w:rStyle w:val="Hyperlink"/>
            <w:lang w:eastAsia="de-DE"/>
          </w:rPr>
          <w:t>Reinhard.Reiter@stmelf.bayern.de</w:t>
        </w:r>
      </w:hyperlink>
      <w:r>
        <w:rPr>
          <w:lang w:eastAsia="de-DE"/>
        </w:rPr>
        <w:t xml:space="preserve">&gt; </w:t>
      </w:r>
      <w:r>
        <w:rPr>
          <w:lang w:eastAsia="de-DE"/>
        </w:rPr>
        <w:br/>
      </w:r>
      <w:r>
        <w:rPr>
          <w:b/>
          <w:bCs/>
          <w:lang w:eastAsia="de-DE"/>
        </w:rPr>
        <w:t>Gesendet:</w:t>
      </w:r>
      <w:r>
        <w:rPr>
          <w:lang w:eastAsia="de-DE"/>
        </w:rPr>
        <w:t xml:space="preserve"> Freitag, 24. April 2020 07:26</w:t>
      </w:r>
      <w:r>
        <w:rPr>
          <w:lang w:eastAsia="de-DE"/>
        </w:rPr>
        <w:br/>
      </w:r>
      <w:r>
        <w:rPr>
          <w:b/>
          <w:bCs/>
          <w:lang w:eastAsia="de-DE"/>
        </w:rPr>
        <w:t>Betreff:</w:t>
      </w:r>
      <w:r>
        <w:rPr>
          <w:lang w:eastAsia="de-DE"/>
        </w:rPr>
        <w:t xml:space="preserve"> KULAP B58; Besatzobergrenzen/Änderung! - Information für Teichwirte</w:t>
      </w:r>
    </w:p>
    <w:p w:rsidR="0095757F" w:rsidRDefault="0095757F" w:rsidP="0095757F"/>
    <w:p w:rsidR="0095757F" w:rsidRDefault="0095757F" w:rsidP="0095757F">
      <w:pPr>
        <w:rPr>
          <w:b/>
          <w:bCs/>
          <w:color w:val="FF0000"/>
          <w:sz w:val="24"/>
          <w:szCs w:val="24"/>
        </w:rPr>
      </w:pPr>
      <w:r>
        <w:rPr>
          <w:b/>
          <w:bCs/>
          <w:color w:val="FF0000"/>
          <w:sz w:val="24"/>
          <w:szCs w:val="24"/>
        </w:rPr>
        <w:t>Eine wichtige Mitteilung für alle Teichwirte, die am KULAP-Programm „B58 – Extensive Teichwirtschaft“ teilnehmen:</w:t>
      </w:r>
    </w:p>
    <w:p w:rsidR="0095757F" w:rsidRDefault="0095757F" w:rsidP="0095757F">
      <w:pPr>
        <w:rPr>
          <w:color w:val="1F497D"/>
        </w:rPr>
      </w:pPr>
    </w:p>
    <w:p w:rsidR="0095757F" w:rsidRDefault="0095757F" w:rsidP="0095757F">
      <w:pPr>
        <w:rPr>
          <w:color w:val="1F497D"/>
        </w:rPr>
      </w:pPr>
      <w:r>
        <w:rPr>
          <w:color w:val="1F497D"/>
        </w:rPr>
        <w:t>Sehr geehrte Damen und Herren,</w:t>
      </w:r>
    </w:p>
    <w:p w:rsidR="0095757F" w:rsidRDefault="0095757F" w:rsidP="0095757F">
      <w:pPr>
        <w:rPr>
          <w:color w:val="1F497D"/>
        </w:rPr>
      </w:pPr>
    </w:p>
    <w:p w:rsidR="0095757F" w:rsidRDefault="0095757F" w:rsidP="0095757F">
      <w:pPr>
        <w:rPr>
          <w:color w:val="1F497D"/>
        </w:rPr>
      </w:pPr>
      <w:r>
        <w:rPr>
          <w:color w:val="1F497D"/>
        </w:rPr>
        <w:t xml:space="preserve">durch die Einschränkungen aufgrund der Corona-Pandemie können manche Betriebe ihre Speisekarpfen nicht wie gewohnt vermarkten. Dies kann zur Folge haben, dass Karpfen aus den Hälterungen wieder zurück in die Teiche gesetzt werden müssen. Sofern es sich um Teiche mit einer </w:t>
      </w:r>
      <w:r>
        <w:rPr>
          <w:b/>
          <w:bCs/>
          <w:color w:val="1F497D"/>
        </w:rPr>
        <w:t>KULAP-Förderung</w:t>
      </w:r>
      <w:r>
        <w:rPr>
          <w:color w:val="1F497D"/>
        </w:rPr>
        <w:t xml:space="preserve"> handelt, kann es dadurch zur Überschreitung der vorgegebenen Besatzobergrenzen kommen.</w:t>
      </w:r>
    </w:p>
    <w:p w:rsidR="0095757F" w:rsidRDefault="0095757F" w:rsidP="0095757F">
      <w:pPr>
        <w:rPr>
          <w:color w:val="1F497D"/>
        </w:rPr>
      </w:pPr>
    </w:p>
    <w:p w:rsidR="0095757F" w:rsidRDefault="0095757F" w:rsidP="0095757F">
      <w:pPr>
        <w:rPr>
          <w:color w:val="1F497D"/>
        </w:rPr>
      </w:pPr>
      <w:r>
        <w:rPr>
          <w:color w:val="1F497D"/>
          <w:u w:val="single"/>
        </w:rPr>
        <w:t>Abweichend</w:t>
      </w:r>
      <w:r>
        <w:rPr>
          <w:color w:val="1F497D"/>
        </w:rPr>
        <w:t xml:space="preserve"> zu der mit E-Mail vom 09.04.2020 übermittelten Regelung (s. u.), aber </w:t>
      </w:r>
      <w:r>
        <w:rPr>
          <w:b/>
          <w:bCs/>
          <w:color w:val="1F497D"/>
        </w:rPr>
        <w:t>nur für das Jahr 2020</w:t>
      </w:r>
      <w:r>
        <w:rPr>
          <w:color w:val="1F497D"/>
        </w:rPr>
        <w:t>, gilt nun folgendes:</w:t>
      </w:r>
    </w:p>
    <w:p w:rsidR="0095757F" w:rsidRDefault="0095757F" w:rsidP="0095757F">
      <w:pPr>
        <w:rPr>
          <w:color w:val="1F497D"/>
        </w:rPr>
      </w:pPr>
    </w:p>
    <w:p w:rsidR="0095757F" w:rsidRDefault="0095757F" w:rsidP="0095757F">
      <w:pPr>
        <w:rPr>
          <w:color w:val="1F497D"/>
        </w:rPr>
      </w:pPr>
      <w:r>
        <w:rPr>
          <w:color w:val="1F497D"/>
        </w:rPr>
        <w:t xml:space="preserve">Eine </w:t>
      </w:r>
      <w:r>
        <w:rPr>
          <w:b/>
          <w:bCs/>
          <w:color w:val="1F497D"/>
          <w:u w:val="single"/>
        </w:rPr>
        <w:t>Überschreitung</w:t>
      </w:r>
      <w:r>
        <w:rPr>
          <w:b/>
          <w:bCs/>
          <w:color w:val="1F497D"/>
        </w:rPr>
        <w:t xml:space="preserve"> der B58-Besatzobergrenzen um </w:t>
      </w:r>
      <w:r>
        <w:rPr>
          <w:b/>
          <w:bCs/>
          <w:color w:val="1F497D"/>
          <w:u w:val="single"/>
        </w:rPr>
        <w:t>bis zu 30 %</w:t>
      </w:r>
      <w:r>
        <w:rPr>
          <w:b/>
          <w:bCs/>
          <w:color w:val="1F497D"/>
        </w:rPr>
        <w:t xml:space="preserve"> wird ohne förderrechtliche Konsequenzen </w:t>
      </w:r>
      <w:r>
        <w:rPr>
          <w:b/>
          <w:bCs/>
          <w:color w:val="1F497D"/>
          <w:u w:val="single"/>
        </w:rPr>
        <w:t>toleriert</w:t>
      </w:r>
      <w:r>
        <w:rPr>
          <w:color w:val="1F497D"/>
        </w:rPr>
        <w:t>. Die KULAP-Prämie in Höhe von 350,- €/ha Teichfläche wird in diesem Fall weiterhin ausbezahlt.</w:t>
      </w:r>
    </w:p>
    <w:p w:rsidR="0095757F" w:rsidRDefault="0095757F" w:rsidP="0095757F">
      <w:pPr>
        <w:rPr>
          <w:color w:val="1F497D"/>
        </w:rPr>
      </w:pPr>
    </w:p>
    <w:p w:rsidR="0095757F" w:rsidRDefault="0095757F" w:rsidP="0095757F">
      <w:pPr>
        <w:rPr>
          <w:color w:val="1F497D"/>
        </w:rPr>
      </w:pPr>
      <w:r>
        <w:rPr>
          <w:color w:val="1F497D"/>
        </w:rPr>
        <w:t xml:space="preserve">Diejenigen Betriebe, die auch diesen um 30 % erhöhten zulässigen Tierbesatz überschreiten, sollen das ihrem zuständigen AELF bis spätestens innerhalb von 15 Arbeitstagen nach Abschluss des Besatzes schriftlich melden und damit einen </w:t>
      </w:r>
      <w:r>
        <w:rPr>
          <w:b/>
          <w:bCs/>
          <w:color w:val="1F497D"/>
        </w:rPr>
        <w:t xml:space="preserve">Fall von höherer Gewalt </w:t>
      </w:r>
      <w:r>
        <w:rPr>
          <w:color w:val="1F497D"/>
        </w:rPr>
        <w:t xml:space="preserve"> geltend machen. Dies hat zur Folge, dass trotz der Überschreitung der Besatzobergrenze um mehr als 30 % keine Sanktion verhängt werden muss. Allerdings kann für diesen Teich in diesem Jahr dann auch </w:t>
      </w:r>
      <w:r>
        <w:rPr>
          <w:b/>
          <w:bCs/>
          <w:color w:val="1F497D"/>
        </w:rPr>
        <w:t>keine KULAP-Förderung</w:t>
      </w:r>
      <w:r>
        <w:rPr>
          <w:color w:val="1F497D"/>
        </w:rPr>
        <w:t xml:space="preserve"> gewährt werden. An dem Verpflichtungszeitraum insgesamt ändert sich dadurch nichts. </w:t>
      </w:r>
    </w:p>
    <w:p w:rsidR="0095757F" w:rsidRDefault="0095757F" w:rsidP="0095757F">
      <w:pPr>
        <w:rPr>
          <w:color w:val="1F497D"/>
        </w:rPr>
      </w:pPr>
    </w:p>
    <w:p w:rsidR="0095757F" w:rsidRDefault="0095757F" w:rsidP="0095757F">
      <w:pPr>
        <w:rPr>
          <w:color w:val="1F497D"/>
        </w:rPr>
      </w:pPr>
      <w:r>
        <w:rPr>
          <w:color w:val="1F497D"/>
        </w:rPr>
        <w:t xml:space="preserve">Die o.g. </w:t>
      </w:r>
      <w:r>
        <w:rPr>
          <w:b/>
          <w:bCs/>
          <w:color w:val="1F497D"/>
        </w:rPr>
        <w:t>Vorgabe gilt nicht für den Bereich VNP</w:t>
      </w:r>
      <w:r>
        <w:rPr>
          <w:color w:val="1F497D"/>
        </w:rPr>
        <w:t xml:space="preserve">. Falls hier entsprechende Fälle auftreten, sind die betreffenden Meldungen über die Unteren Naturschutzbehörden an das </w:t>
      </w:r>
      <w:proofErr w:type="spellStart"/>
      <w:r>
        <w:rPr>
          <w:color w:val="1F497D"/>
        </w:rPr>
        <w:t>StMUV</w:t>
      </w:r>
      <w:proofErr w:type="spellEnd"/>
      <w:r>
        <w:rPr>
          <w:color w:val="1F497D"/>
        </w:rPr>
        <w:t xml:space="preserve"> zur Einzelfallentscheidung weiterzuleiten.</w:t>
      </w:r>
    </w:p>
    <w:p w:rsidR="0095757F" w:rsidRDefault="0095757F" w:rsidP="0095757F">
      <w:pPr>
        <w:rPr>
          <w:color w:val="1F497D"/>
        </w:rPr>
      </w:pPr>
    </w:p>
    <w:p w:rsidR="0095757F" w:rsidRDefault="0095757F" w:rsidP="0095757F">
      <w:pPr>
        <w:rPr>
          <w:color w:val="1F497D"/>
        </w:rPr>
      </w:pPr>
      <w:r>
        <w:rPr>
          <w:color w:val="1F497D"/>
        </w:rPr>
        <w:t>Diese neue Regelung stellt damit eine deutliche Verbesserung für die Betriebe dar, die am KULAP-Programm teilnehmen und lässt ihnen deutlich mehr Handlungsspielraum, um Corona-bedingte Nachteile ausgleichen zu können. Wir bitten Sie, Ihre Betriebe, die davon betroffen sind, von dieser neuen Festlegung möglichst umgehend zu informieren.</w:t>
      </w:r>
    </w:p>
    <w:p w:rsidR="0095757F" w:rsidRDefault="0095757F" w:rsidP="0095757F">
      <w:pPr>
        <w:spacing w:after="240"/>
        <w:rPr>
          <w:rFonts w:ascii="Arial" w:hAnsi="Arial" w:cs="Arial"/>
          <w:color w:val="696969"/>
          <w:lang w:eastAsia="de-DE"/>
        </w:rPr>
      </w:pPr>
    </w:p>
    <w:p w:rsidR="0095757F" w:rsidRDefault="0095757F" w:rsidP="0095757F">
      <w:pPr>
        <w:spacing w:after="240"/>
        <w:rPr>
          <w:rFonts w:ascii="Arial" w:hAnsi="Arial" w:cs="Arial"/>
          <w:color w:val="696969"/>
          <w:lang w:eastAsia="de-DE"/>
        </w:rPr>
      </w:pPr>
      <w:r>
        <w:rPr>
          <w:rFonts w:ascii="Arial" w:hAnsi="Arial" w:cs="Arial"/>
          <w:color w:val="696969"/>
          <w:lang w:eastAsia="de-DE"/>
        </w:rPr>
        <w:t>Mit freundlichen Grüßen</w:t>
      </w:r>
      <w:r>
        <w:rPr>
          <w:rFonts w:ascii="Arial" w:hAnsi="Arial" w:cs="Arial"/>
          <w:color w:val="696969"/>
          <w:lang w:eastAsia="de-DE"/>
        </w:rPr>
        <w:br/>
      </w:r>
      <w:r>
        <w:rPr>
          <w:rFonts w:ascii="Arial" w:hAnsi="Arial" w:cs="Arial"/>
          <w:color w:val="696969"/>
          <w:lang w:eastAsia="de-DE"/>
        </w:rPr>
        <w:br/>
      </w:r>
      <w:r>
        <w:rPr>
          <w:rFonts w:ascii="Arial" w:hAnsi="Arial" w:cs="Arial"/>
          <w:b/>
          <w:bCs/>
          <w:color w:val="696969"/>
          <w:lang w:eastAsia="de-DE"/>
        </w:rPr>
        <w:t>Dr. Reinhard Reiter</w:t>
      </w:r>
    </w:p>
    <w:p w:rsidR="0095757F" w:rsidRDefault="0095757F" w:rsidP="0095757F">
      <w:pPr>
        <w:rPr>
          <w:rFonts w:ascii="Arial" w:hAnsi="Arial" w:cs="Arial"/>
          <w:color w:val="696969"/>
          <w:sz w:val="20"/>
          <w:szCs w:val="20"/>
          <w:lang w:eastAsia="de-DE"/>
        </w:rPr>
      </w:pPr>
      <w:r>
        <w:rPr>
          <w:rFonts w:ascii="Arial" w:hAnsi="Arial" w:cs="Arial"/>
          <w:color w:val="696969"/>
          <w:sz w:val="20"/>
          <w:szCs w:val="20"/>
          <w:lang w:eastAsia="de-DE"/>
        </w:rPr>
        <w:t>Referat L4 (Fischerei und Fischwirtschaft)</w:t>
      </w:r>
      <w:r>
        <w:rPr>
          <w:rFonts w:ascii="Arial" w:hAnsi="Arial" w:cs="Arial"/>
          <w:color w:val="696969"/>
          <w:sz w:val="20"/>
          <w:szCs w:val="20"/>
          <w:lang w:eastAsia="de-DE"/>
        </w:rPr>
        <w:br/>
        <w:t>Bayerisches Staatsministerium für Ernährung, Landwirtschaft und Forsten</w:t>
      </w:r>
      <w:r>
        <w:rPr>
          <w:rFonts w:ascii="Arial" w:hAnsi="Arial" w:cs="Arial"/>
          <w:color w:val="696969"/>
          <w:sz w:val="20"/>
          <w:szCs w:val="20"/>
          <w:lang w:eastAsia="de-DE"/>
        </w:rPr>
        <w:br/>
        <w:t>Ludwigstraße 2</w:t>
      </w:r>
      <w:r>
        <w:rPr>
          <w:rFonts w:ascii="Arial" w:hAnsi="Arial" w:cs="Arial"/>
          <w:color w:val="696969"/>
          <w:sz w:val="20"/>
          <w:szCs w:val="20"/>
          <w:lang w:eastAsia="de-DE"/>
        </w:rPr>
        <w:br/>
        <w:t>80539 München</w:t>
      </w:r>
    </w:p>
    <w:p w:rsidR="0095757F" w:rsidRDefault="0095757F" w:rsidP="0095757F">
      <w:pPr>
        <w:rPr>
          <w:rFonts w:ascii="Arial" w:hAnsi="Arial" w:cs="Arial"/>
          <w:color w:val="696969"/>
          <w:sz w:val="20"/>
          <w:szCs w:val="20"/>
          <w:lang w:eastAsia="de-DE"/>
        </w:rPr>
      </w:pPr>
      <w:r>
        <w:rPr>
          <w:rFonts w:ascii="Arial" w:hAnsi="Arial" w:cs="Arial"/>
          <w:color w:val="696969"/>
          <w:sz w:val="20"/>
          <w:szCs w:val="20"/>
          <w:lang w:eastAsia="de-DE"/>
        </w:rPr>
        <w:t>Telefon +49 (89) 2182-2450</w:t>
      </w:r>
    </w:p>
    <w:p w:rsidR="0095757F" w:rsidRDefault="0095757F" w:rsidP="0095757F">
      <w:pPr>
        <w:rPr>
          <w:rFonts w:ascii="Arial" w:hAnsi="Arial" w:cs="Arial"/>
          <w:color w:val="696969"/>
          <w:sz w:val="20"/>
          <w:szCs w:val="20"/>
          <w:lang w:eastAsia="de-DE"/>
        </w:rPr>
      </w:pPr>
      <w:r>
        <w:rPr>
          <w:rFonts w:ascii="Arial" w:hAnsi="Arial" w:cs="Arial"/>
          <w:color w:val="696969"/>
          <w:sz w:val="20"/>
          <w:szCs w:val="20"/>
          <w:lang w:eastAsia="de-DE"/>
        </w:rPr>
        <w:t>Telefax +49 (89) 2182-2711</w:t>
      </w:r>
    </w:p>
    <w:p w:rsidR="0095757F" w:rsidRDefault="0095757F" w:rsidP="0095757F">
      <w:pPr>
        <w:rPr>
          <w:color w:val="1F497D"/>
          <w:lang w:eastAsia="de-DE"/>
        </w:rPr>
      </w:pPr>
      <w:hyperlink r:id="rId6" w:history="1">
        <w:r>
          <w:rPr>
            <w:rStyle w:val="Hyperlink"/>
            <w:rFonts w:ascii="Arial" w:hAnsi="Arial" w:cs="Arial"/>
            <w:sz w:val="20"/>
            <w:szCs w:val="20"/>
            <w:lang w:eastAsia="de-DE"/>
          </w:rPr>
          <w:t>reinhard.reiter@stmelf.bayern.de</w:t>
        </w:r>
      </w:hyperlink>
      <w:r>
        <w:rPr>
          <w:rFonts w:ascii="Arial" w:hAnsi="Arial" w:cs="Arial"/>
          <w:color w:val="00519E"/>
          <w:sz w:val="20"/>
          <w:szCs w:val="20"/>
          <w:lang w:eastAsia="de-DE"/>
        </w:rPr>
        <w:br/>
      </w:r>
      <w:hyperlink r:id="rId7" w:tooltip="Bayerisches Staatsministerium für Ernährung, Landwirtschaft und Forsten" w:history="1">
        <w:r>
          <w:rPr>
            <w:rStyle w:val="Hyperlink"/>
            <w:rFonts w:ascii="Arial" w:hAnsi="Arial" w:cs="Arial"/>
            <w:color w:val="00519E"/>
            <w:sz w:val="20"/>
            <w:szCs w:val="20"/>
            <w:u w:val="none"/>
            <w:lang w:eastAsia="de-DE"/>
          </w:rPr>
          <w:t>www.stmelf.bayern.de</w:t>
        </w:r>
      </w:hyperlink>
    </w:p>
    <w:p w:rsidR="0095757F" w:rsidRDefault="0095757F" w:rsidP="0095757F">
      <w:pPr>
        <w:rPr>
          <w:color w:val="1F497D"/>
          <w:lang w:eastAsia="de-DE"/>
        </w:rPr>
      </w:pPr>
    </w:p>
    <w:p w:rsidR="0095757F" w:rsidRDefault="0095757F" w:rsidP="0095757F">
      <w:pPr>
        <w:rPr>
          <w:color w:val="1F497D"/>
          <w:lang w:eastAsia="de-DE"/>
        </w:rPr>
      </w:pPr>
      <w:r>
        <w:rPr>
          <w:noProof/>
          <w:color w:val="1F497D"/>
          <w:lang w:eastAsia="de-DE"/>
        </w:rPr>
        <w:lastRenderedPageBreak/>
        <w:drawing>
          <wp:inline distT="0" distB="0" distL="0" distR="0">
            <wp:extent cx="8953500" cy="2560955"/>
            <wp:effectExtent l="0" t="0" r="0" b="0"/>
            <wp:docPr id="1" name="Grafik 1" descr="Biodiversitaet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odiversitaet_Footer_fina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953500" cy="2560955"/>
                    </a:xfrm>
                    <a:prstGeom prst="rect">
                      <a:avLst/>
                    </a:prstGeom>
                    <a:noFill/>
                    <a:ln>
                      <a:noFill/>
                    </a:ln>
                  </pic:spPr>
                </pic:pic>
              </a:graphicData>
            </a:graphic>
          </wp:inline>
        </w:drawing>
      </w:r>
    </w:p>
    <w:p w:rsidR="0095757F" w:rsidRDefault="0095757F" w:rsidP="0095757F">
      <w:pPr>
        <w:rPr>
          <w:color w:val="1F497D"/>
          <w:lang w:eastAsia="de-DE"/>
        </w:rPr>
      </w:pPr>
    </w:p>
    <w:p w:rsidR="0095757F" w:rsidRDefault="0095757F" w:rsidP="0095757F"/>
    <w:p w:rsidR="0095757F" w:rsidRDefault="0095757F" w:rsidP="0095757F">
      <w:pPr>
        <w:outlineLvl w:val="0"/>
        <w:rPr>
          <w:rFonts w:ascii="Tahoma" w:hAnsi="Tahoma" w:cs="Tahoma"/>
          <w:sz w:val="20"/>
          <w:szCs w:val="20"/>
          <w:lang w:eastAsia="de-DE"/>
        </w:rPr>
      </w:pPr>
      <w:r>
        <w:rPr>
          <w:rFonts w:ascii="Tahoma" w:hAnsi="Tahoma" w:cs="Tahoma"/>
          <w:b/>
          <w:bCs/>
          <w:sz w:val="20"/>
          <w:szCs w:val="20"/>
          <w:lang w:eastAsia="de-DE"/>
        </w:rPr>
        <w:t>Von:</w:t>
      </w:r>
      <w:r>
        <w:rPr>
          <w:rFonts w:ascii="Tahoma" w:hAnsi="Tahoma" w:cs="Tahoma"/>
          <w:sz w:val="20"/>
          <w:szCs w:val="20"/>
          <w:lang w:eastAsia="de-DE"/>
        </w:rPr>
        <w:t xml:space="preserve"> Bader, Gabriele (StMELF) </w:t>
      </w:r>
      <w:r>
        <w:rPr>
          <w:rFonts w:ascii="Tahoma" w:hAnsi="Tahoma" w:cs="Tahoma"/>
          <w:sz w:val="20"/>
          <w:szCs w:val="20"/>
          <w:lang w:eastAsia="de-DE"/>
        </w:rPr>
        <w:br/>
      </w:r>
      <w:r>
        <w:rPr>
          <w:rFonts w:ascii="Tahoma" w:hAnsi="Tahoma" w:cs="Tahoma"/>
          <w:b/>
          <w:bCs/>
          <w:sz w:val="20"/>
          <w:szCs w:val="20"/>
          <w:lang w:eastAsia="de-DE"/>
        </w:rPr>
        <w:t>Gesendet:</w:t>
      </w:r>
      <w:r>
        <w:rPr>
          <w:rFonts w:ascii="Tahoma" w:hAnsi="Tahoma" w:cs="Tahoma"/>
          <w:sz w:val="20"/>
          <w:szCs w:val="20"/>
          <w:lang w:eastAsia="de-DE"/>
        </w:rPr>
        <w:t xml:space="preserve"> Donnerstag, 9. April 2020 16:08</w:t>
      </w:r>
      <w:r>
        <w:rPr>
          <w:rFonts w:ascii="Tahoma" w:hAnsi="Tahoma" w:cs="Tahoma"/>
          <w:sz w:val="20"/>
          <w:szCs w:val="20"/>
          <w:lang w:eastAsia="de-DE"/>
        </w:rPr>
        <w:br/>
      </w:r>
      <w:r>
        <w:rPr>
          <w:rFonts w:ascii="Tahoma" w:hAnsi="Tahoma" w:cs="Tahoma"/>
          <w:b/>
          <w:bCs/>
          <w:sz w:val="20"/>
          <w:szCs w:val="20"/>
          <w:lang w:eastAsia="de-DE"/>
        </w:rPr>
        <w:t>Betreff:</w:t>
      </w:r>
      <w:r>
        <w:rPr>
          <w:rFonts w:ascii="Tahoma" w:hAnsi="Tahoma" w:cs="Tahoma"/>
          <w:sz w:val="20"/>
          <w:szCs w:val="20"/>
          <w:lang w:eastAsia="de-DE"/>
        </w:rPr>
        <w:t xml:space="preserve"> Informationen für Teichwirte zur aktuellen Corona-Krise</w:t>
      </w:r>
    </w:p>
    <w:p w:rsidR="0095757F" w:rsidRDefault="0095757F" w:rsidP="0095757F"/>
    <w:p w:rsidR="0095757F" w:rsidRDefault="0095757F" w:rsidP="0095757F">
      <w:r>
        <w:t>Sehr geehrte Damen und Herren,</w:t>
      </w:r>
    </w:p>
    <w:p w:rsidR="0095757F" w:rsidRDefault="0095757F" w:rsidP="0095757F"/>
    <w:p w:rsidR="0095757F" w:rsidRDefault="0095757F" w:rsidP="0095757F">
      <w:r>
        <w:t xml:space="preserve">durch die Einschränkungen aufgrund der Corona-Pandemie können manche Betriebe ihre Speisekarpfen nicht wie gewohnt vermarkten. Dies kann zur Folge haben, dass Karpfen aus den Hälterungen wieder zurück in die Teiche gesetzt werden müssen. Sofern es sich um Teiche mit einer </w:t>
      </w:r>
      <w:r>
        <w:rPr>
          <w:b/>
          <w:bCs/>
        </w:rPr>
        <w:t>KULAP-Förderung</w:t>
      </w:r>
      <w:r>
        <w:t xml:space="preserve"> handelt, kann es dadurch zur Überschreitung der Besatzobergrenzen kommen.</w:t>
      </w:r>
    </w:p>
    <w:p w:rsidR="0095757F" w:rsidRDefault="0095757F" w:rsidP="0095757F">
      <w:r>
        <w:t xml:space="preserve">Betriebe, die davon betroffen sind, sollen das ihrem zuständigen AELF bis </w:t>
      </w:r>
      <w:r>
        <w:rPr>
          <w:b/>
          <w:bCs/>
        </w:rPr>
        <w:t>spätestens innerhalb von 15 Arbeitstagen nach Abschluss des Besatzes schriftlich</w:t>
      </w:r>
      <w:r>
        <w:t xml:space="preserve"> melden und damit einen Fall höherer Gewalt  geltend machen. Dies hat zur Folge, dass trotz der Überschreitung der Besatzobergrenze keine Sanktion verhängt werden muss. Allerdings kann für diesen Teich in diesem Jahr auch </w:t>
      </w:r>
      <w:r>
        <w:rPr>
          <w:b/>
          <w:bCs/>
        </w:rPr>
        <w:t>keine</w:t>
      </w:r>
      <w:r>
        <w:t xml:space="preserve"> KULAP-Förderung gewährt werden. An dem Verpflichtungszeitraum insgesamt ändert sich dadurch nichts. </w:t>
      </w:r>
    </w:p>
    <w:p w:rsidR="0095757F" w:rsidRDefault="0095757F" w:rsidP="0095757F">
      <w:r>
        <w:t>Bei mehreren in die KULAP-Förderung einbezogenen Teichen, können die Teiche mit passendem reduziertem Besatz aber natürlich im Programm bleiben.</w:t>
      </w:r>
    </w:p>
    <w:p w:rsidR="0095757F" w:rsidRDefault="0095757F" w:rsidP="0095757F">
      <w:pPr>
        <w:rPr>
          <w:color w:val="1F497D"/>
        </w:rPr>
      </w:pPr>
    </w:p>
    <w:p w:rsidR="0095757F" w:rsidRDefault="0095757F" w:rsidP="0095757F">
      <w:r>
        <w:rPr>
          <w:b/>
          <w:bCs/>
        </w:rPr>
        <w:t>Zur weiteren Information</w:t>
      </w:r>
      <w:r>
        <w:t>:</w:t>
      </w:r>
    </w:p>
    <w:p w:rsidR="0095757F" w:rsidRDefault="0095757F" w:rsidP="0095757F">
      <w:r>
        <w:t xml:space="preserve">Für Betriebe, die aufgrund der Corona-Krise in Liquiditätsschwierigkeiten gekommen sind, besteht die Möglichkeit eine </w:t>
      </w:r>
      <w:r>
        <w:rPr>
          <w:b/>
          <w:bCs/>
        </w:rPr>
        <w:t>Soforthilfe</w:t>
      </w:r>
      <w:r>
        <w:t xml:space="preserve"> zu beantragen:</w:t>
      </w:r>
    </w:p>
    <w:p w:rsidR="0095757F" w:rsidRDefault="0095757F" w:rsidP="0095757F"/>
    <w:p w:rsidR="0095757F" w:rsidRDefault="0095757F" w:rsidP="0095757F">
      <w:r>
        <w:t xml:space="preserve">Betriebe der Landwirtschaft/Teichwirtschaft können über das Bund/Länder-Programm „Corona-Soforthilfe für Kleinstunternehmen und Soloselbständige“ Hilfen beantragen. </w:t>
      </w:r>
    </w:p>
    <w:p w:rsidR="0095757F" w:rsidRDefault="0095757F" w:rsidP="0095757F">
      <w:r>
        <w:t>Für Unternehmen (Soloselbstständige, Freiberufler, kleine Unternehmen einschließlich Landwirtschaft/Teichwirtschaft) mit bis zu zehn Beschäftigten (Vollzeitäquivalent - VZÄ) gilt das Bundesprogramm mit folgenden Konditionen:</w:t>
      </w:r>
    </w:p>
    <w:p w:rsidR="0095757F" w:rsidRDefault="0095757F" w:rsidP="0095757F">
      <w:pPr>
        <w:pStyle w:val="Listenabsatz"/>
        <w:ind w:left="567" w:hanging="284"/>
      </w:pPr>
      <w:r>
        <w:rPr>
          <w:rFonts w:ascii="Symbol" w:hAnsi="Symbol"/>
        </w:rPr>
        <w:t></w:t>
      </w:r>
      <w:r>
        <w:rPr>
          <w:rFonts w:ascii="Times New Roman" w:hAnsi="Times New Roman"/>
          <w:sz w:val="14"/>
          <w:szCs w:val="14"/>
        </w:rPr>
        <w:t xml:space="preserve">     </w:t>
      </w:r>
      <w:r>
        <w:t>bis zu 9.000 Euro für Unternehmen bis zu fünf Beschäftigten (VZÄ),</w:t>
      </w:r>
    </w:p>
    <w:p w:rsidR="0095757F" w:rsidRDefault="0095757F" w:rsidP="0095757F">
      <w:pPr>
        <w:pStyle w:val="Listenabsatz"/>
        <w:ind w:left="567" w:hanging="284"/>
      </w:pPr>
      <w:r>
        <w:rPr>
          <w:rFonts w:ascii="Symbol" w:hAnsi="Symbol"/>
        </w:rPr>
        <w:t></w:t>
      </w:r>
      <w:r>
        <w:rPr>
          <w:rFonts w:ascii="Times New Roman" w:hAnsi="Times New Roman"/>
          <w:sz w:val="14"/>
          <w:szCs w:val="14"/>
        </w:rPr>
        <w:t xml:space="preserve">     </w:t>
      </w:r>
      <w:r>
        <w:t>bis zu 15.000 Euro für Unternehmen bis zu zehn Beschäftigten (VZÄ).</w:t>
      </w:r>
    </w:p>
    <w:p w:rsidR="0095757F" w:rsidRDefault="0095757F" w:rsidP="0095757F">
      <w:pPr>
        <w:ind w:left="284" w:hanging="284"/>
      </w:pPr>
      <w:r>
        <w:t>Für Antragsteller mit mehr als zehn Beschäftigten greift allein die bayerische „Soforthilfe Corona“ mit</w:t>
      </w:r>
    </w:p>
    <w:p w:rsidR="0095757F" w:rsidRDefault="0095757F" w:rsidP="0095757F">
      <w:pPr>
        <w:pStyle w:val="Listenabsatz"/>
        <w:ind w:left="567" w:hanging="283"/>
      </w:pPr>
      <w:r>
        <w:rPr>
          <w:rFonts w:ascii="Symbol" w:hAnsi="Symbol"/>
        </w:rPr>
        <w:t></w:t>
      </w:r>
      <w:r>
        <w:rPr>
          <w:rFonts w:ascii="Times New Roman" w:hAnsi="Times New Roman"/>
          <w:sz w:val="14"/>
          <w:szCs w:val="14"/>
        </w:rPr>
        <w:t xml:space="preserve">     </w:t>
      </w:r>
      <w:r>
        <w:t>bis zu 30.000 Euro für Unternehmen bis zu 50 Beschäftigten,</w:t>
      </w:r>
    </w:p>
    <w:p w:rsidR="0095757F" w:rsidRDefault="0095757F" w:rsidP="0095757F">
      <w:pPr>
        <w:pStyle w:val="Listenabsatz"/>
        <w:ind w:left="567" w:hanging="283"/>
      </w:pPr>
      <w:r>
        <w:rPr>
          <w:rFonts w:ascii="Symbol" w:hAnsi="Symbol"/>
        </w:rPr>
        <w:t></w:t>
      </w:r>
      <w:r>
        <w:rPr>
          <w:rFonts w:ascii="Times New Roman" w:hAnsi="Times New Roman"/>
          <w:sz w:val="14"/>
          <w:szCs w:val="14"/>
        </w:rPr>
        <w:t xml:space="preserve">     </w:t>
      </w:r>
      <w:r>
        <w:t>bis zu 50.000 Euro für Unternehmen bis zu 250 Beschäftigten.</w:t>
      </w:r>
    </w:p>
    <w:p w:rsidR="0095757F" w:rsidRDefault="0095757F" w:rsidP="0095757F">
      <w:r>
        <w:t xml:space="preserve">Voraussetzung für die Soforthilfen (Bund wie Land) ist, dass der Antragsteller durch die Corona-Pandemie in wirtschaftliche Schwierigkeiten geraten ist, die seine Existenz bedrohen, weil die fortlaufenden Einnahmen aus dem Geschäftsbetrieb voraussichtlich nicht ausreichen, um die </w:t>
      </w:r>
      <w:r>
        <w:lastRenderedPageBreak/>
        <w:t>Verbindlichkeiten in den auf die Antragstellung folgenden drei Monaten aus dem fortlaufenden erwerbsmäßigen Sach- und Finanzaufwand (bspw. gewerbliche Mieten, Pachten, Leasingraten) zu zahlen (Liquiditätsengpass).</w:t>
      </w:r>
    </w:p>
    <w:p w:rsidR="0095757F" w:rsidRDefault="0095757F" w:rsidP="0095757F"/>
    <w:p w:rsidR="0095757F" w:rsidRDefault="0095757F" w:rsidP="0095757F">
      <w:r>
        <w:t xml:space="preserve">Die Beantragung der Soforthilfen erfolgt ausschließlich über ein integriertes Online-Verfahren auf der Homepage des </w:t>
      </w:r>
      <w:proofErr w:type="spellStart"/>
      <w:r>
        <w:t>StMWi</w:t>
      </w:r>
      <w:proofErr w:type="spellEnd"/>
      <w:r>
        <w:t>:</w:t>
      </w:r>
    </w:p>
    <w:p w:rsidR="0095757F" w:rsidRDefault="0095757F" w:rsidP="0095757F">
      <w:hyperlink r:id="rId10" w:history="1">
        <w:r>
          <w:rPr>
            <w:rStyle w:val="Hyperlink"/>
          </w:rPr>
          <w:t>https://www.stmwi.bayern.de/soforthilfe-corona/</w:t>
        </w:r>
      </w:hyperlink>
      <w:r>
        <w:rPr>
          <w:color w:val="1F497D"/>
        </w:rPr>
        <w:t xml:space="preserve"> . </w:t>
      </w:r>
      <w:r>
        <w:t xml:space="preserve">Antragsendtermin ist der </w:t>
      </w:r>
      <w:r>
        <w:rPr>
          <w:b/>
          <w:bCs/>
        </w:rPr>
        <w:t>31. Mai 2020</w:t>
      </w:r>
      <w:r>
        <w:t>.</w:t>
      </w:r>
    </w:p>
    <w:p w:rsidR="0095757F" w:rsidRDefault="0095757F" w:rsidP="0095757F">
      <w:pPr>
        <w:rPr>
          <w:color w:val="1F497D"/>
        </w:rPr>
      </w:pPr>
    </w:p>
    <w:p w:rsidR="0095757F" w:rsidRDefault="0095757F" w:rsidP="0095757F">
      <w:pPr>
        <w:rPr>
          <w:lang w:eastAsia="de-DE"/>
        </w:rPr>
      </w:pPr>
    </w:p>
    <w:p w:rsidR="0095757F" w:rsidRDefault="0095757F" w:rsidP="0095757F">
      <w:pPr>
        <w:rPr>
          <w:lang w:eastAsia="de-DE"/>
        </w:rPr>
      </w:pPr>
      <w:r>
        <w:rPr>
          <w:lang w:eastAsia="de-DE"/>
        </w:rPr>
        <w:t>Mit freundlichen Grüßen</w:t>
      </w:r>
    </w:p>
    <w:p w:rsidR="0095757F" w:rsidRDefault="0095757F" w:rsidP="0095757F">
      <w:pPr>
        <w:rPr>
          <w:b/>
          <w:bCs/>
          <w:lang w:eastAsia="de-DE"/>
        </w:rPr>
      </w:pPr>
      <w:r>
        <w:rPr>
          <w:b/>
          <w:bCs/>
          <w:lang w:eastAsia="de-DE"/>
        </w:rPr>
        <w:t>Gabriele Bader</w:t>
      </w:r>
    </w:p>
    <w:p w:rsidR="0095757F" w:rsidRDefault="0095757F" w:rsidP="0095757F">
      <w:pPr>
        <w:rPr>
          <w:lang w:eastAsia="de-DE"/>
        </w:rPr>
      </w:pPr>
    </w:p>
    <w:p w:rsidR="0095757F" w:rsidRDefault="0095757F" w:rsidP="0095757F">
      <w:pPr>
        <w:rPr>
          <w:lang w:eastAsia="de-DE"/>
        </w:rPr>
      </w:pPr>
      <w:r>
        <w:rPr>
          <w:lang w:eastAsia="de-DE"/>
        </w:rPr>
        <w:t>Referat L4 (Fischerei und Fischwirtschaft)</w:t>
      </w:r>
    </w:p>
    <w:p w:rsidR="0095757F" w:rsidRDefault="0095757F" w:rsidP="0095757F">
      <w:pPr>
        <w:rPr>
          <w:lang w:eastAsia="de-DE"/>
        </w:rPr>
      </w:pPr>
      <w:r>
        <w:rPr>
          <w:lang w:eastAsia="de-DE"/>
        </w:rPr>
        <w:t>Bayerisches Staatsministerium für Ernährung, Landwirtschaft und Forsten</w:t>
      </w:r>
    </w:p>
    <w:p w:rsidR="0095757F" w:rsidRDefault="0095757F" w:rsidP="0095757F">
      <w:pPr>
        <w:rPr>
          <w:lang w:eastAsia="de-DE"/>
        </w:rPr>
      </w:pPr>
      <w:r>
        <w:rPr>
          <w:lang w:eastAsia="de-DE"/>
        </w:rPr>
        <w:t>Ludwigstraße 2</w:t>
      </w:r>
    </w:p>
    <w:p w:rsidR="0095757F" w:rsidRDefault="0095757F" w:rsidP="0095757F">
      <w:pPr>
        <w:rPr>
          <w:lang w:eastAsia="de-DE"/>
        </w:rPr>
      </w:pPr>
      <w:r>
        <w:rPr>
          <w:lang w:eastAsia="de-DE"/>
        </w:rPr>
        <w:t>80539 München</w:t>
      </w:r>
    </w:p>
    <w:p w:rsidR="0095757F" w:rsidRDefault="0095757F" w:rsidP="0095757F">
      <w:pPr>
        <w:rPr>
          <w:lang w:eastAsia="de-DE"/>
        </w:rPr>
      </w:pPr>
    </w:p>
    <w:p w:rsidR="0095757F" w:rsidRDefault="0095757F" w:rsidP="0095757F">
      <w:pPr>
        <w:rPr>
          <w:lang w:eastAsia="de-DE"/>
        </w:rPr>
      </w:pPr>
      <w:r>
        <w:rPr>
          <w:lang w:eastAsia="de-DE"/>
        </w:rPr>
        <w:t>Telefon: +49 (89) 2182-2313</w:t>
      </w:r>
    </w:p>
    <w:p w:rsidR="0095757F" w:rsidRDefault="0095757F" w:rsidP="0095757F">
      <w:pPr>
        <w:rPr>
          <w:color w:val="1F497D"/>
          <w:lang w:eastAsia="de-DE"/>
        </w:rPr>
      </w:pPr>
      <w:r>
        <w:rPr>
          <w:lang w:eastAsia="de-DE"/>
        </w:rPr>
        <w:t xml:space="preserve">E-Mail:    </w:t>
      </w:r>
      <w:hyperlink r:id="rId11" w:history="1">
        <w:r>
          <w:rPr>
            <w:rStyle w:val="Hyperlink"/>
            <w:lang w:eastAsia="de-DE"/>
          </w:rPr>
          <w:t>gabriele.bader@stmelf.bayern.de</w:t>
        </w:r>
      </w:hyperlink>
    </w:p>
    <w:p w:rsidR="0095757F" w:rsidRDefault="0095757F" w:rsidP="0095757F">
      <w:pPr>
        <w:rPr>
          <w:lang w:eastAsia="de-DE"/>
        </w:rPr>
      </w:pPr>
      <w:hyperlink r:id="rId12" w:history="1">
        <w:r>
          <w:rPr>
            <w:rStyle w:val="Hyperlink"/>
            <w:lang w:eastAsia="de-DE"/>
          </w:rPr>
          <w:t>www.stmelf.bayern.de</w:t>
        </w:r>
      </w:hyperlink>
    </w:p>
    <w:p w:rsidR="0095757F" w:rsidRDefault="0095757F" w:rsidP="0095757F">
      <w:pPr>
        <w:rPr>
          <w:color w:val="1F497D"/>
          <w:lang w:eastAsia="de-DE"/>
        </w:rPr>
      </w:pPr>
    </w:p>
    <w:p w:rsidR="000D6BBD" w:rsidRDefault="000D6BBD"/>
    <w:sectPr w:rsidR="000D6B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7F"/>
    <w:rsid w:val="000D6BBD"/>
    <w:rsid w:val="009575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57F"/>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5757F"/>
    <w:rPr>
      <w:color w:val="0000FF"/>
      <w:u w:val="single"/>
    </w:rPr>
  </w:style>
  <w:style w:type="paragraph" w:styleId="Listenabsatz">
    <w:name w:val="List Paragraph"/>
    <w:basedOn w:val="Standard"/>
    <w:uiPriority w:val="34"/>
    <w:qFormat/>
    <w:rsid w:val="0095757F"/>
    <w:pPr>
      <w:ind w:left="720"/>
    </w:pPr>
  </w:style>
  <w:style w:type="paragraph" w:styleId="Sprechblasentext">
    <w:name w:val="Balloon Text"/>
    <w:basedOn w:val="Standard"/>
    <w:link w:val="SprechblasentextZchn"/>
    <w:uiPriority w:val="99"/>
    <w:semiHidden/>
    <w:unhideWhenUsed/>
    <w:rsid w:val="009575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57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57F"/>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5757F"/>
    <w:rPr>
      <w:color w:val="0000FF"/>
      <w:u w:val="single"/>
    </w:rPr>
  </w:style>
  <w:style w:type="paragraph" w:styleId="Listenabsatz">
    <w:name w:val="List Paragraph"/>
    <w:basedOn w:val="Standard"/>
    <w:uiPriority w:val="34"/>
    <w:qFormat/>
    <w:rsid w:val="0095757F"/>
    <w:pPr>
      <w:ind w:left="720"/>
    </w:pPr>
  </w:style>
  <w:style w:type="paragraph" w:styleId="Sprechblasentext">
    <w:name w:val="Balloon Text"/>
    <w:basedOn w:val="Standard"/>
    <w:link w:val="SprechblasentextZchn"/>
    <w:uiPriority w:val="99"/>
    <w:semiHidden/>
    <w:unhideWhenUsed/>
    <w:rsid w:val="009575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57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melf.bayern.de/" TargetMode="External"/><Relationship Id="rId12" Type="http://schemas.openxmlformats.org/officeDocument/2006/relationships/hyperlink" Target="http://www.stmelf.bayern.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inhard.reiter@stmelf.bayern.de" TargetMode="External"/><Relationship Id="rId11" Type="http://schemas.openxmlformats.org/officeDocument/2006/relationships/hyperlink" Target="mailto:gabriele.bader@stmelf.bayern.de" TargetMode="External"/><Relationship Id="rId5" Type="http://schemas.openxmlformats.org/officeDocument/2006/relationships/hyperlink" Target="mailto:Reinhard.Reiter@stmelf.bayern.de" TargetMode="External"/><Relationship Id="rId10" Type="http://schemas.openxmlformats.org/officeDocument/2006/relationships/hyperlink" Target="https://www.stmwi.bayern.de/soforthilfe-corona/" TargetMode="External"/><Relationship Id="rId4" Type="http://schemas.openxmlformats.org/officeDocument/2006/relationships/webSettings" Target="webSettings.xml"/><Relationship Id="rId9" Type="http://schemas.openxmlformats.org/officeDocument/2006/relationships/image" Target="cid:image002.jpg@01D61A09.A67E2100"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9426E9F1</Template>
  <TotalTime>0</TotalTime>
  <Pages>3</Pages>
  <Words>817</Words>
  <Characters>5148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Landratsamt Ansbach</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herbert.vogel</dc:creator>
  <cp:lastModifiedBy>herbert.vogel</cp:lastModifiedBy>
  <cp:revision>1</cp:revision>
  <dcterms:created xsi:type="dcterms:W3CDTF">2020-04-24T10:24:00Z</dcterms:created>
  <dcterms:modified xsi:type="dcterms:W3CDTF">2020-04-24T10:26:00Z</dcterms:modified>
</cp:coreProperties>
</file>